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0935B63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B921D2">
        <w:rPr>
          <w:rFonts w:ascii="Azo Sans Md" w:hAnsi="Azo Sans Md" w:cstheme="minorHAnsi"/>
          <w:bCs/>
          <w:szCs w:val="24"/>
        </w:rPr>
        <w:t>229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4AD240CE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1359F3">
        <w:rPr>
          <w:rFonts w:ascii="Azo Sans Md" w:hAnsi="Azo Sans Md" w:cstheme="minorHAnsi"/>
          <w:szCs w:val="24"/>
        </w:rPr>
        <w:t>17.278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55DDD546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>MENOR PREÇO</w:t>
      </w:r>
      <w:r w:rsidR="001359F3">
        <w:rPr>
          <w:rFonts w:ascii="Azo Sans Lt" w:hAnsi="Azo Sans Lt" w:cstheme="minorHAnsi"/>
          <w:bCs/>
          <w:szCs w:val="24"/>
        </w:rPr>
        <w:t xml:space="preserve"> GLOBAL</w:t>
      </w:r>
    </w:p>
    <w:p w14:paraId="7E9A5D0D" w14:textId="4739B438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bookmarkStart w:id="0" w:name="_Hlk115269645"/>
      <w:r w:rsidR="001359F3" w:rsidRPr="001359F3">
        <w:rPr>
          <w:rFonts w:ascii="Azo Sans Md" w:hAnsi="Azo Sans Md" w:cstheme="minorHAnsi"/>
          <w:b/>
          <w:bCs/>
          <w:szCs w:val="24"/>
        </w:rPr>
        <w:t>Contratação de empresa especializada em serviços laboratoriais de exames de Citopatologia, Anatomia patológica, pesquisa de H. Pylori, Biopsias de útero e anexos e  restos ovulares a fim de atender as necessidades dos usuários do SUS pelo período de 12 (doze) meses</w:t>
      </w:r>
      <w:bookmarkEnd w:id="0"/>
      <w:r w:rsidR="004B28C9" w:rsidRPr="001359F3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60576743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B921D2">
        <w:rPr>
          <w:rFonts w:ascii="Azo Sans Md" w:hAnsi="Azo Sans Md" w:cstheme="minorHAnsi"/>
          <w:sz w:val="22"/>
          <w:szCs w:val="22"/>
        </w:rPr>
        <w:t>229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1359F3" w:rsidRPr="001359F3">
        <w:rPr>
          <w:rFonts w:ascii="Azo Sans Md" w:hAnsi="Azo Sans Md" w:cstheme="minorHAnsi"/>
          <w:b/>
          <w:bCs/>
          <w:sz w:val="22"/>
          <w:szCs w:val="22"/>
        </w:rPr>
        <w:t>Contratação de empresa especializada em serviços laboratoriais de exames de Citopatologia, Anatomia patológica, pesquisa de H. Pylori, Biopsias de útero e anexos e  restos ovulares a fim de atender as necessidades dos usuários do SUS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4"/>
        <w:gridCol w:w="911"/>
        <w:gridCol w:w="2334"/>
        <w:gridCol w:w="917"/>
        <w:gridCol w:w="834"/>
        <w:gridCol w:w="723"/>
        <w:gridCol w:w="1140"/>
        <w:gridCol w:w="1517"/>
      </w:tblGrid>
      <w:tr w:rsidR="007004AF" w:rsidRPr="001610F2" w14:paraId="5E3A0E98" w14:textId="77777777" w:rsidTr="007004AF">
        <w:trPr>
          <w:trHeight w:val="148"/>
        </w:trPr>
        <w:tc>
          <w:tcPr>
            <w:tcW w:w="378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50A30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b/>
                <w:sz w:val="20"/>
                <w:lang w:eastAsia="en-US"/>
              </w:rPr>
              <w:t>ITEM</w:t>
            </w:r>
          </w:p>
        </w:tc>
        <w:tc>
          <w:tcPr>
            <w:tcW w:w="503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49514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b/>
                <w:sz w:val="20"/>
                <w:lang w:eastAsia="en-US"/>
              </w:rPr>
              <w:t>CATSER</w:t>
            </w:r>
          </w:p>
        </w:tc>
        <w:tc>
          <w:tcPr>
            <w:tcW w:w="1288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7D83E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b/>
                <w:sz w:val="20"/>
                <w:lang w:eastAsia="en-US"/>
              </w:rPr>
              <w:t>ESPECIFICAÇÃO</w:t>
            </w:r>
          </w:p>
        </w:tc>
        <w:tc>
          <w:tcPr>
            <w:tcW w:w="506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F69F0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b/>
                <w:sz w:val="20"/>
                <w:lang w:eastAsia="en-US"/>
              </w:rPr>
              <w:t>MARCA</w:t>
            </w:r>
          </w:p>
        </w:tc>
        <w:tc>
          <w:tcPr>
            <w:tcW w:w="460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FE47E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b/>
                <w:sz w:val="20"/>
                <w:lang w:eastAsia="en-US"/>
              </w:rPr>
              <w:t>U/C</w:t>
            </w:r>
          </w:p>
        </w:tc>
        <w:tc>
          <w:tcPr>
            <w:tcW w:w="399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DB17B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b/>
                <w:sz w:val="20"/>
                <w:lang w:eastAsia="en-US"/>
              </w:rPr>
              <w:t>QTDE</w:t>
            </w:r>
          </w:p>
        </w:tc>
        <w:tc>
          <w:tcPr>
            <w:tcW w:w="1465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E9155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b/>
                <w:sz w:val="20"/>
                <w:lang w:eastAsia="en-US"/>
              </w:rPr>
              <w:t>PREÇO</w:t>
            </w:r>
          </w:p>
        </w:tc>
      </w:tr>
      <w:tr w:rsidR="007004AF" w:rsidRPr="001610F2" w14:paraId="6FE8A017" w14:textId="77777777" w:rsidTr="007004AF">
        <w:trPr>
          <w:trHeight w:val="342"/>
        </w:trPr>
        <w:tc>
          <w:tcPr>
            <w:tcW w:w="378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EB735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503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75754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1288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DFABA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506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85071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460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2D29A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399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6165E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629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4E55F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b/>
                <w:sz w:val="20"/>
                <w:lang w:eastAsia="en-US"/>
              </w:rPr>
              <w:t>UNITÁRIO</w:t>
            </w:r>
          </w:p>
        </w:tc>
        <w:tc>
          <w:tcPr>
            <w:tcW w:w="837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4374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b/>
                <w:sz w:val="20"/>
                <w:lang w:eastAsia="en-US"/>
              </w:rPr>
              <w:t>TOTAL</w:t>
            </w:r>
          </w:p>
        </w:tc>
      </w:tr>
      <w:tr w:rsidR="007004AF" w:rsidRPr="001610F2" w14:paraId="2EE535C3" w14:textId="77777777" w:rsidTr="007004AF">
        <w:trPr>
          <w:trHeight w:val="702"/>
        </w:trPr>
        <w:tc>
          <w:tcPr>
            <w:tcW w:w="3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28239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b/>
                <w:sz w:val="20"/>
                <w:lang w:eastAsia="en-US"/>
              </w:rPr>
              <w:t>001</w:t>
            </w:r>
          </w:p>
        </w:tc>
        <w:tc>
          <w:tcPr>
            <w:tcW w:w="50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AA5E3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5487</w:t>
            </w:r>
          </w:p>
        </w:tc>
        <w:tc>
          <w:tcPr>
            <w:tcW w:w="128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AE5DB" w14:textId="77777777" w:rsidR="001610F2" w:rsidRPr="001610F2" w:rsidRDefault="001610F2" w:rsidP="001610F2">
            <w:pPr>
              <w:suppressAutoHyphens/>
              <w:autoSpaceDN w:val="0"/>
              <w:spacing w:line="276" w:lineRule="auto"/>
              <w:ind w:left="0" w:firstLine="0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PROCEDIMENTO DIAGNÓSTICO EM PEÇA CIRÚRGICA SIMPLES OU BIÓPSIA SIMPLES COM PESQUISA DE H. PYLORI INCLUSA</w:t>
            </w:r>
          </w:p>
        </w:tc>
        <w:tc>
          <w:tcPr>
            <w:tcW w:w="50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0EE14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46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A6834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sz w:val="20"/>
                <w:lang w:eastAsia="en-US"/>
              </w:rPr>
              <w:t>EXAME</w:t>
            </w:r>
          </w:p>
        </w:tc>
        <w:tc>
          <w:tcPr>
            <w:tcW w:w="39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C854F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2.000</w:t>
            </w:r>
          </w:p>
        </w:tc>
        <w:tc>
          <w:tcPr>
            <w:tcW w:w="62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2E930" w14:textId="1824C64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83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8A6D7" w14:textId="7DCF6363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</w:p>
        </w:tc>
      </w:tr>
      <w:tr w:rsidR="007004AF" w:rsidRPr="001610F2" w14:paraId="5F992E2F" w14:textId="77777777" w:rsidTr="007004AF">
        <w:trPr>
          <w:trHeight w:val="602"/>
        </w:trPr>
        <w:tc>
          <w:tcPr>
            <w:tcW w:w="3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C4166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b/>
                <w:sz w:val="20"/>
                <w:lang w:eastAsia="en-US"/>
              </w:rPr>
              <w:t>002</w:t>
            </w:r>
          </w:p>
        </w:tc>
        <w:tc>
          <w:tcPr>
            <w:tcW w:w="50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5AB70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8923</w:t>
            </w:r>
          </w:p>
        </w:tc>
        <w:tc>
          <w:tcPr>
            <w:tcW w:w="128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EC92C" w14:textId="77777777" w:rsidR="001610F2" w:rsidRPr="001610F2" w:rsidRDefault="001610F2" w:rsidP="001610F2">
            <w:pPr>
              <w:suppressAutoHyphens/>
              <w:autoSpaceDN w:val="0"/>
              <w:spacing w:line="276" w:lineRule="auto"/>
              <w:ind w:left="0" w:firstLine="0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PROCEDIMENTO DIAGNÓSTICO EM PAINEL DE IMUNOHISTOQUÍMICA</w:t>
            </w:r>
          </w:p>
        </w:tc>
        <w:tc>
          <w:tcPr>
            <w:tcW w:w="50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85C86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46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25BB8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sz w:val="20"/>
                <w:lang w:eastAsia="en-US"/>
              </w:rPr>
              <w:t>EXAME</w:t>
            </w:r>
          </w:p>
        </w:tc>
        <w:tc>
          <w:tcPr>
            <w:tcW w:w="39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56FEC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200</w:t>
            </w:r>
          </w:p>
        </w:tc>
        <w:tc>
          <w:tcPr>
            <w:tcW w:w="62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36E8D" w14:textId="3EFC3491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83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4EB72" w14:textId="55D74844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</w:p>
        </w:tc>
      </w:tr>
      <w:tr w:rsidR="007004AF" w:rsidRPr="001610F2" w14:paraId="6E1D35F6" w14:textId="77777777" w:rsidTr="007004AF">
        <w:trPr>
          <w:trHeight w:val="736"/>
        </w:trPr>
        <w:tc>
          <w:tcPr>
            <w:tcW w:w="3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D9CA4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b/>
                <w:sz w:val="20"/>
                <w:lang w:eastAsia="en-US"/>
              </w:rPr>
              <w:t>003</w:t>
            </w:r>
          </w:p>
        </w:tc>
        <w:tc>
          <w:tcPr>
            <w:tcW w:w="50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EF1B4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6742</w:t>
            </w:r>
          </w:p>
        </w:tc>
        <w:tc>
          <w:tcPr>
            <w:tcW w:w="128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B7417" w14:textId="77777777" w:rsidR="001610F2" w:rsidRPr="001610F2" w:rsidRDefault="001610F2" w:rsidP="001610F2">
            <w:pPr>
              <w:suppressAutoHyphens/>
              <w:autoSpaceDN w:val="0"/>
              <w:spacing w:line="276" w:lineRule="auto"/>
              <w:ind w:left="0" w:firstLine="0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PROCEDIMENTO DIAGNÓSTICO DE PEÇAS CIRÚRGICAS COMPLEXAS + ANEXOS</w:t>
            </w:r>
          </w:p>
        </w:tc>
        <w:tc>
          <w:tcPr>
            <w:tcW w:w="50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146D6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46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7473A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sz w:val="20"/>
                <w:lang w:eastAsia="en-US"/>
              </w:rPr>
              <w:t>EXAME</w:t>
            </w:r>
          </w:p>
        </w:tc>
        <w:tc>
          <w:tcPr>
            <w:tcW w:w="39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445F3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1.000</w:t>
            </w:r>
          </w:p>
        </w:tc>
        <w:tc>
          <w:tcPr>
            <w:tcW w:w="62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C58DE" w14:textId="094B0610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83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9EB1B" w14:textId="6C796CAC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</w:p>
        </w:tc>
      </w:tr>
      <w:tr w:rsidR="007004AF" w:rsidRPr="001610F2" w14:paraId="1E1F3989" w14:textId="77777777" w:rsidTr="007004AF">
        <w:trPr>
          <w:trHeight w:val="481"/>
        </w:trPr>
        <w:tc>
          <w:tcPr>
            <w:tcW w:w="3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BFF52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b/>
                <w:sz w:val="20"/>
                <w:lang w:eastAsia="en-US"/>
              </w:rPr>
              <w:t>004</w:t>
            </w:r>
          </w:p>
        </w:tc>
        <w:tc>
          <w:tcPr>
            <w:tcW w:w="50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EEECA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5487</w:t>
            </w:r>
          </w:p>
        </w:tc>
        <w:tc>
          <w:tcPr>
            <w:tcW w:w="128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B9AEB" w14:textId="77777777" w:rsidR="001610F2" w:rsidRPr="001610F2" w:rsidRDefault="001610F2" w:rsidP="001610F2">
            <w:pPr>
              <w:suppressAutoHyphens/>
              <w:autoSpaceDN w:val="0"/>
              <w:spacing w:line="276" w:lineRule="auto"/>
              <w:ind w:left="0" w:firstLine="0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ÚTEROS E ANEXOS + PLACENTA E ANEXOS + RESTOS OVULARES</w:t>
            </w:r>
          </w:p>
        </w:tc>
        <w:tc>
          <w:tcPr>
            <w:tcW w:w="50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2F3A1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46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91B31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sz w:val="20"/>
                <w:lang w:eastAsia="en-US"/>
              </w:rPr>
              <w:t>EXAME</w:t>
            </w:r>
          </w:p>
        </w:tc>
        <w:tc>
          <w:tcPr>
            <w:tcW w:w="39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4E703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1.000</w:t>
            </w:r>
          </w:p>
        </w:tc>
        <w:tc>
          <w:tcPr>
            <w:tcW w:w="62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F517A" w14:textId="56663624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83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5AB08" w14:textId="1E3445CB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</w:p>
        </w:tc>
      </w:tr>
      <w:tr w:rsidR="007004AF" w:rsidRPr="001610F2" w14:paraId="57A9C9FE" w14:textId="77777777" w:rsidTr="007004AF">
        <w:trPr>
          <w:trHeight w:val="498"/>
        </w:trPr>
        <w:tc>
          <w:tcPr>
            <w:tcW w:w="3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EF857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b/>
                <w:sz w:val="20"/>
                <w:lang w:eastAsia="en-US"/>
              </w:rPr>
              <w:lastRenderedPageBreak/>
              <w:t>005</w:t>
            </w:r>
          </w:p>
        </w:tc>
        <w:tc>
          <w:tcPr>
            <w:tcW w:w="50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9E498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5487</w:t>
            </w:r>
          </w:p>
        </w:tc>
        <w:tc>
          <w:tcPr>
            <w:tcW w:w="128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35D88" w14:textId="77777777" w:rsidR="001610F2" w:rsidRPr="001610F2" w:rsidRDefault="001610F2" w:rsidP="001610F2">
            <w:pPr>
              <w:suppressAutoHyphens/>
              <w:autoSpaceDN w:val="0"/>
              <w:spacing w:line="276" w:lineRule="auto"/>
              <w:ind w:left="0" w:firstLine="0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CITOLOGIA DE LÍQUIDOS / PAAF</w:t>
            </w:r>
          </w:p>
        </w:tc>
        <w:tc>
          <w:tcPr>
            <w:tcW w:w="50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7FABB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46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AA6FB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sz w:val="20"/>
                <w:lang w:eastAsia="en-US"/>
              </w:rPr>
              <w:t>EXAME</w:t>
            </w:r>
          </w:p>
        </w:tc>
        <w:tc>
          <w:tcPr>
            <w:tcW w:w="39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4DD3A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600</w:t>
            </w:r>
          </w:p>
        </w:tc>
        <w:tc>
          <w:tcPr>
            <w:tcW w:w="62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7BF3A" w14:textId="3CEC2BFE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83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00702" w14:textId="2A37E22A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</w:p>
        </w:tc>
      </w:tr>
      <w:tr w:rsidR="007004AF" w:rsidRPr="001610F2" w14:paraId="0836AB1C" w14:textId="77777777" w:rsidTr="007004AF">
        <w:trPr>
          <w:trHeight w:val="832"/>
        </w:trPr>
        <w:tc>
          <w:tcPr>
            <w:tcW w:w="3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6EF30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b/>
                <w:sz w:val="20"/>
                <w:lang w:eastAsia="en-US"/>
              </w:rPr>
              <w:t>006</w:t>
            </w:r>
          </w:p>
        </w:tc>
        <w:tc>
          <w:tcPr>
            <w:tcW w:w="50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2DD14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5487</w:t>
            </w:r>
          </w:p>
        </w:tc>
        <w:tc>
          <w:tcPr>
            <w:tcW w:w="128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81D88" w14:textId="77777777" w:rsidR="001610F2" w:rsidRPr="001610F2" w:rsidRDefault="001610F2" w:rsidP="001610F2">
            <w:pPr>
              <w:suppressAutoHyphens/>
              <w:autoSpaceDN w:val="0"/>
              <w:spacing w:line="276" w:lineRule="auto"/>
              <w:ind w:left="0" w:firstLine="0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FETO ATÉ 500 GRAMAS</w:t>
            </w:r>
          </w:p>
        </w:tc>
        <w:tc>
          <w:tcPr>
            <w:tcW w:w="50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1DF5E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46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307D1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sz w:val="20"/>
                <w:lang w:eastAsia="en-US"/>
              </w:rPr>
              <w:t>EXAME</w:t>
            </w:r>
          </w:p>
        </w:tc>
        <w:tc>
          <w:tcPr>
            <w:tcW w:w="39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FC1B5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200</w:t>
            </w:r>
          </w:p>
        </w:tc>
        <w:tc>
          <w:tcPr>
            <w:tcW w:w="62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6FBFE" w14:textId="4E6B1262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83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E24CC" w14:textId="4B6074BB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</w:p>
        </w:tc>
      </w:tr>
      <w:tr w:rsidR="001610F2" w:rsidRPr="001610F2" w14:paraId="157092ED" w14:textId="77777777" w:rsidTr="007004AF">
        <w:trPr>
          <w:cantSplit/>
          <w:trHeight w:val="60"/>
        </w:trPr>
        <w:tc>
          <w:tcPr>
            <w:tcW w:w="4163" w:type="pct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38A8F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  <w:t>TOTAL:</w:t>
            </w:r>
          </w:p>
        </w:tc>
        <w:tc>
          <w:tcPr>
            <w:tcW w:w="83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83E74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3490C32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5465D5CB" w14:textId="77777777" w:rsidR="00A80406" w:rsidRPr="000C1096" w:rsidRDefault="00A80406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562F63E9" w14:textId="77777777" w:rsidR="00A80406" w:rsidRDefault="00A80406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0C527618" w14:textId="1BB05166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17CECADC" w14:textId="77777777" w:rsidR="00A80406" w:rsidRDefault="00A80406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5B604FC1" w14:textId="7318C1C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8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CDA9D" w14:textId="77777777" w:rsidR="00764E2D" w:rsidRDefault="00764E2D" w:rsidP="007A67F8">
      <w:r>
        <w:separator/>
      </w:r>
    </w:p>
  </w:endnote>
  <w:endnote w:type="continuationSeparator" w:id="0">
    <w:p w14:paraId="5CE83B54" w14:textId="77777777" w:rsidR="00764E2D" w:rsidRDefault="00764E2D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8E7D9" w14:textId="77777777" w:rsidR="00764E2D" w:rsidRDefault="00764E2D" w:rsidP="007A67F8">
      <w:r>
        <w:separator/>
      </w:r>
    </w:p>
  </w:footnote>
  <w:footnote w:type="continuationSeparator" w:id="0">
    <w:p w14:paraId="1FB65532" w14:textId="77777777" w:rsidR="00764E2D" w:rsidRDefault="00764E2D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5346807A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1359F3">
                            <w:rPr>
                              <w:rFonts w:cs="Calibri"/>
                              <w:sz w:val="20"/>
                              <w:szCs w:val="20"/>
                            </w:rPr>
                            <w:t>17.278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5346807A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1359F3">
                      <w:rPr>
                        <w:rFonts w:cs="Calibri"/>
                        <w:sz w:val="20"/>
                        <w:szCs w:val="20"/>
                      </w:rPr>
                      <w:t>17.278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0E750E"/>
    <w:rsid w:val="00102F5F"/>
    <w:rsid w:val="0012526A"/>
    <w:rsid w:val="001359F3"/>
    <w:rsid w:val="00135D9D"/>
    <w:rsid w:val="001610F2"/>
    <w:rsid w:val="001F012D"/>
    <w:rsid w:val="002144FB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6C4CA6"/>
    <w:rsid w:val="007004AF"/>
    <w:rsid w:val="0070659C"/>
    <w:rsid w:val="00723E9F"/>
    <w:rsid w:val="00752515"/>
    <w:rsid w:val="00764E2D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A80406"/>
    <w:rsid w:val="00B659CB"/>
    <w:rsid w:val="00B77E71"/>
    <w:rsid w:val="00B8036D"/>
    <w:rsid w:val="00B90CFF"/>
    <w:rsid w:val="00B921D2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A64BD-BC23-4C5C-8B7C-618BBE8B0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373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55</cp:revision>
  <cp:lastPrinted>2022-01-13T14:58:00Z</cp:lastPrinted>
  <dcterms:created xsi:type="dcterms:W3CDTF">2021-05-27T14:26:00Z</dcterms:created>
  <dcterms:modified xsi:type="dcterms:W3CDTF">2022-11-21T18:55:00Z</dcterms:modified>
</cp:coreProperties>
</file>